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2448" w14:textId="1B09C281" w:rsidR="00EE1F14" w:rsidRPr="005C6672" w:rsidRDefault="00EF673B">
      <w:pPr>
        <w:rPr>
          <w:rFonts w:ascii="Twinkl" w:hAnsi="Twinkl"/>
          <w:sz w:val="28"/>
        </w:rPr>
      </w:pPr>
      <w:r w:rsidRPr="005C6672">
        <w:rPr>
          <w:rFonts w:ascii="Twinkl" w:hAnsi="Twink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C88B54" wp14:editId="59DBAFD5">
            <wp:simplePos x="0" y="0"/>
            <wp:positionH relativeFrom="column">
              <wp:posOffset>-52070</wp:posOffset>
            </wp:positionH>
            <wp:positionV relativeFrom="paragraph">
              <wp:posOffset>404</wp:posOffset>
            </wp:positionV>
            <wp:extent cx="3439160" cy="913130"/>
            <wp:effectExtent l="0" t="0" r="2540" b="127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72">
        <w:rPr>
          <w:rFonts w:ascii="Twinkl" w:hAnsi="Twinkl"/>
          <w:sz w:val="28"/>
        </w:rPr>
        <w:t>Maths</w:t>
      </w:r>
    </w:p>
    <w:p w14:paraId="39F3D100" w14:textId="5BD0E267" w:rsidR="00F56119" w:rsidRPr="005C6672" w:rsidRDefault="00AF5505">
      <w:pPr>
        <w:rPr>
          <w:rFonts w:ascii="Twinkl" w:hAnsi="Twinkl"/>
          <w:sz w:val="28"/>
        </w:rPr>
      </w:pPr>
      <w:r w:rsidRPr="005C6672">
        <w:rPr>
          <w:rFonts w:ascii="Twinkl" w:hAnsi="Twinkl"/>
          <w:sz w:val="28"/>
        </w:rPr>
        <w:t xml:space="preserve">Year </w:t>
      </w:r>
      <w:r w:rsidR="00A43801" w:rsidRPr="005C6672">
        <w:rPr>
          <w:rFonts w:ascii="Twinkl" w:hAnsi="Twinkl"/>
          <w:sz w:val="28"/>
        </w:rPr>
        <w:t>4</w:t>
      </w:r>
      <w:r w:rsidRPr="005C6672">
        <w:rPr>
          <w:rFonts w:ascii="Twinkl" w:hAnsi="Twinkl"/>
          <w:sz w:val="28"/>
        </w:rPr>
        <w:t xml:space="preserve">      </w:t>
      </w:r>
    </w:p>
    <w:p w14:paraId="39F3D101" w14:textId="2110CCC3" w:rsidR="00AF5505" w:rsidRPr="005C6672" w:rsidRDefault="00175174">
      <w:pPr>
        <w:rPr>
          <w:rFonts w:ascii="Twinkl" w:hAnsi="Twinkl"/>
          <w:sz w:val="28"/>
        </w:rPr>
      </w:pPr>
      <w:r w:rsidRPr="005C6672">
        <w:rPr>
          <w:rFonts w:ascii="Twinkl" w:hAnsi="Twinkl"/>
          <w:sz w:val="28"/>
        </w:rPr>
        <w:t xml:space="preserve">Age Related </w:t>
      </w:r>
      <w:r w:rsidR="00AF5505" w:rsidRPr="005C6672">
        <w:rPr>
          <w:rFonts w:ascii="Twinkl" w:hAnsi="Twinkl"/>
          <w:sz w:val="28"/>
        </w:rPr>
        <w:t>Expect</w:t>
      </w:r>
      <w:r w:rsidRPr="005C6672">
        <w:rPr>
          <w:rFonts w:ascii="Twinkl" w:hAnsi="Twinkl"/>
          <w:sz w:val="28"/>
        </w:rPr>
        <w:t>ations</w:t>
      </w:r>
    </w:p>
    <w:tbl>
      <w:tblPr>
        <w:tblStyle w:val="TableGrid"/>
        <w:tblpPr w:leftFromText="180" w:rightFromText="180" w:vertAnchor="page" w:horzAnchor="margin" w:tblpY="2374"/>
        <w:tblW w:w="10787" w:type="dxa"/>
        <w:tblLook w:val="04A0" w:firstRow="1" w:lastRow="0" w:firstColumn="1" w:lastColumn="0" w:noHBand="0" w:noVBand="1"/>
      </w:tblPr>
      <w:tblGrid>
        <w:gridCol w:w="9067"/>
        <w:gridCol w:w="1720"/>
      </w:tblGrid>
      <w:tr w:rsidR="00EF673B" w:rsidRPr="005C6672" w14:paraId="6DC847CD" w14:textId="77777777" w:rsidTr="005C6672">
        <w:trPr>
          <w:trHeight w:val="20"/>
        </w:trPr>
        <w:tc>
          <w:tcPr>
            <w:tcW w:w="9067" w:type="dxa"/>
            <w:vAlign w:val="center"/>
          </w:tcPr>
          <w:p w14:paraId="4F6BD778" w14:textId="77777777" w:rsidR="00EF673B" w:rsidRPr="005C6672" w:rsidRDefault="00EF673B" w:rsidP="00EF673B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5C6672">
              <w:rPr>
                <w:rFonts w:ascii="Twinkl" w:hAnsi="Twinkl"/>
                <w:sz w:val="24"/>
                <w:szCs w:val="24"/>
              </w:rPr>
              <w:t>Statement</w:t>
            </w:r>
          </w:p>
        </w:tc>
        <w:tc>
          <w:tcPr>
            <w:tcW w:w="1720" w:type="dxa"/>
            <w:vAlign w:val="center"/>
          </w:tcPr>
          <w:p w14:paraId="773600C4" w14:textId="77777777" w:rsidR="00EF673B" w:rsidRPr="005C6672" w:rsidRDefault="00EF673B" w:rsidP="00EF673B">
            <w:pPr>
              <w:ind w:left="360"/>
              <w:rPr>
                <w:rFonts w:ascii="Twinkl" w:hAnsi="Twinkl"/>
                <w:sz w:val="24"/>
                <w:szCs w:val="24"/>
              </w:rPr>
            </w:pPr>
          </w:p>
        </w:tc>
      </w:tr>
      <w:tr w:rsidR="005C6672" w:rsidRPr="005C6672" w14:paraId="797488A1" w14:textId="77777777" w:rsidTr="005C6672">
        <w:trPr>
          <w:trHeight w:val="20"/>
        </w:trPr>
        <w:tc>
          <w:tcPr>
            <w:tcW w:w="9067" w:type="dxa"/>
          </w:tcPr>
          <w:p w14:paraId="37777331" w14:textId="2716A4BC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Count in multiples of 6, 7, 9, 25 and 1,000.</w:t>
            </w:r>
          </w:p>
        </w:tc>
        <w:tc>
          <w:tcPr>
            <w:tcW w:w="1720" w:type="dxa"/>
            <w:vAlign w:val="center"/>
          </w:tcPr>
          <w:p w14:paraId="7C8AF20B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1398F3C6" w14:textId="77777777" w:rsidTr="005C6672">
        <w:trPr>
          <w:trHeight w:val="20"/>
        </w:trPr>
        <w:tc>
          <w:tcPr>
            <w:tcW w:w="9067" w:type="dxa"/>
          </w:tcPr>
          <w:p w14:paraId="06AA736A" w14:textId="2ABA7E57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Order and compare numbers beyond 1,000.</w:t>
            </w:r>
          </w:p>
        </w:tc>
        <w:tc>
          <w:tcPr>
            <w:tcW w:w="1720" w:type="dxa"/>
            <w:vAlign w:val="center"/>
          </w:tcPr>
          <w:p w14:paraId="541A64C6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541B1ACF" w14:textId="77777777" w:rsidTr="005C6672">
        <w:trPr>
          <w:trHeight w:val="20"/>
        </w:trPr>
        <w:tc>
          <w:tcPr>
            <w:tcW w:w="9067" w:type="dxa"/>
          </w:tcPr>
          <w:p w14:paraId="6DCC9F5C" w14:textId="4F8D925E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Find 1,000 more or less than a given number.</w:t>
            </w:r>
          </w:p>
        </w:tc>
        <w:tc>
          <w:tcPr>
            <w:tcW w:w="1720" w:type="dxa"/>
            <w:vAlign w:val="center"/>
          </w:tcPr>
          <w:p w14:paraId="5E0A819C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3B29D215" w14:textId="77777777" w:rsidTr="005C6672">
        <w:trPr>
          <w:trHeight w:val="20"/>
        </w:trPr>
        <w:tc>
          <w:tcPr>
            <w:tcW w:w="9067" w:type="dxa"/>
          </w:tcPr>
          <w:p w14:paraId="2EE04893" w14:textId="0534F3EC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Recognise the place value of each digit in a 4-digit number.</w:t>
            </w:r>
          </w:p>
        </w:tc>
        <w:tc>
          <w:tcPr>
            <w:tcW w:w="1720" w:type="dxa"/>
            <w:vAlign w:val="center"/>
          </w:tcPr>
          <w:p w14:paraId="6D4CECEB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2832CAD6" w14:textId="77777777" w:rsidTr="005C6672">
        <w:trPr>
          <w:trHeight w:val="20"/>
        </w:trPr>
        <w:tc>
          <w:tcPr>
            <w:tcW w:w="9067" w:type="dxa"/>
          </w:tcPr>
          <w:p w14:paraId="4E6D39E2" w14:textId="5B7E5B0E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Read Roman numerals to 100</w:t>
            </w:r>
          </w:p>
        </w:tc>
        <w:tc>
          <w:tcPr>
            <w:tcW w:w="1720" w:type="dxa"/>
            <w:vAlign w:val="center"/>
          </w:tcPr>
          <w:p w14:paraId="4F526D2A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4EF6BC8F" w14:textId="77777777" w:rsidTr="005C6672">
        <w:trPr>
          <w:trHeight w:val="20"/>
        </w:trPr>
        <w:tc>
          <w:tcPr>
            <w:tcW w:w="9067" w:type="dxa"/>
          </w:tcPr>
          <w:p w14:paraId="3F9C40C5" w14:textId="19781C61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Round any number to the nearest 10, 100 or 1,000.</w:t>
            </w:r>
          </w:p>
        </w:tc>
        <w:tc>
          <w:tcPr>
            <w:tcW w:w="1720" w:type="dxa"/>
            <w:vAlign w:val="center"/>
          </w:tcPr>
          <w:p w14:paraId="686D94EA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3E0082F2" w14:textId="77777777" w:rsidTr="005C6672">
        <w:trPr>
          <w:trHeight w:val="20"/>
        </w:trPr>
        <w:tc>
          <w:tcPr>
            <w:tcW w:w="9067" w:type="dxa"/>
          </w:tcPr>
          <w:p w14:paraId="6AAC94D6" w14:textId="2FE5651E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Count backwards through zero to include negative numbers.</w:t>
            </w:r>
          </w:p>
        </w:tc>
        <w:tc>
          <w:tcPr>
            <w:tcW w:w="1720" w:type="dxa"/>
            <w:vAlign w:val="center"/>
          </w:tcPr>
          <w:p w14:paraId="79D6BC3E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7CD33197" w14:textId="77777777" w:rsidTr="005C6672">
        <w:trPr>
          <w:trHeight w:val="20"/>
        </w:trPr>
        <w:tc>
          <w:tcPr>
            <w:tcW w:w="9067" w:type="dxa"/>
          </w:tcPr>
          <w:p w14:paraId="34AC5176" w14:textId="0E650C5D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Add and subtract numbers with up to 4-digits using the formal written methods</w:t>
            </w:r>
          </w:p>
        </w:tc>
        <w:tc>
          <w:tcPr>
            <w:tcW w:w="1720" w:type="dxa"/>
            <w:vAlign w:val="center"/>
          </w:tcPr>
          <w:p w14:paraId="51BDE3A6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15FAFA8B" w14:textId="77777777" w:rsidTr="005C6672">
        <w:trPr>
          <w:trHeight w:val="20"/>
        </w:trPr>
        <w:tc>
          <w:tcPr>
            <w:tcW w:w="9067" w:type="dxa"/>
          </w:tcPr>
          <w:p w14:paraId="4D226956" w14:textId="559804CE" w:rsidR="005C6672" w:rsidRPr="005C6672" w:rsidRDefault="005C6672" w:rsidP="005C6672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Estimate and use inverse operations to check answers in a calculation.</w:t>
            </w:r>
          </w:p>
        </w:tc>
        <w:tc>
          <w:tcPr>
            <w:tcW w:w="1720" w:type="dxa"/>
            <w:vAlign w:val="center"/>
          </w:tcPr>
          <w:p w14:paraId="3C2FEF45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5B1665C9" w14:textId="77777777" w:rsidTr="005C6672">
        <w:trPr>
          <w:trHeight w:val="20"/>
        </w:trPr>
        <w:tc>
          <w:tcPr>
            <w:tcW w:w="9067" w:type="dxa"/>
          </w:tcPr>
          <w:p w14:paraId="586A5D1E" w14:textId="43FD3571" w:rsidR="005C6672" w:rsidRPr="005C6672" w:rsidRDefault="005C6672" w:rsidP="005C6672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Solve addition and subtraction 2-step problems in contexts</w:t>
            </w:r>
          </w:p>
        </w:tc>
        <w:tc>
          <w:tcPr>
            <w:tcW w:w="1720" w:type="dxa"/>
            <w:vAlign w:val="center"/>
          </w:tcPr>
          <w:p w14:paraId="038331B4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12E91699" w14:textId="77777777" w:rsidTr="005C6672">
        <w:trPr>
          <w:trHeight w:val="20"/>
        </w:trPr>
        <w:tc>
          <w:tcPr>
            <w:tcW w:w="9067" w:type="dxa"/>
          </w:tcPr>
          <w:p w14:paraId="054BADFC" w14:textId="63F80B63" w:rsidR="005C6672" w:rsidRPr="005C6672" w:rsidRDefault="005C6672" w:rsidP="005C6672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Recall multiplication and division facts up to 12x12.</w:t>
            </w:r>
          </w:p>
        </w:tc>
        <w:tc>
          <w:tcPr>
            <w:tcW w:w="1720" w:type="dxa"/>
            <w:vAlign w:val="center"/>
          </w:tcPr>
          <w:p w14:paraId="435E477B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32A62588" w14:textId="77777777" w:rsidTr="005C6672">
        <w:trPr>
          <w:trHeight w:val="20"/>
        </w:trPr>
        <w:tc>
          <w:tcPr>
            <w:tcW w:w="9067" w:type="dxa"/>
          </w:tcPr>
          <w:p w14:paraId="1314A80D" w14:textId="3DD9BEEA" w:rsidR="005C6672" w:rsidRPr="005C6672" w:rsidRDefault="005C6672" w:rsidP="005C6672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Recognise and use factor pairs</w:t>
            </w:r>
          </w:p>
        </w:tc>
        <w:tc>
          <w:tcPr>
            <w:tcW w:w="1720" w:type="dxa"/>
            <w:vAlign w:val="center"/>
          </w:tcPr>
          <w:p w14:paraId="1A7FC49B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076396AB" w14:textId="77777777" w:rsidTr="005C6672">
        <w:trPr>
          <w:trHeight w:val="20"/>
        </w:trPr>
        <w:tc>
          <w:tcPr>
            <w:tcW w:w="9067" w:type="dxa"/>
          </w:tcPr>
          <w:p w14:paraId="2AFAA73A" w14:textId="657DEAB3" w:rsidR="005C6672" w:rsidRPr="005C6672" w:rsidRDefault="005C6672" w:rsidP="005C6672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Multiply 2-digit numbers by a 1-digit number using formal written layout.</w:t>
            </w:r>
          </w:p>
        </w:tc>
        <w:tc>
          <w:tcPr>
            <w:tcW w:w="1720" w:type="dxa"/>
            <w:vAlign w:val="center"/>
          </w:tcPr>
          <w:p w14:paraId="6CEE2739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39870061" w14:textId="77777777" w:rsidTr="005C6672">
        <w:trPr>
          <w:trHeight w:val="20"/>
        </w:trPr>
        <w:tc>
          <w:tcPr>
            <w:tcW w:w="9067" w:type="dxa"/>
          </w:tcPr>
          <w:p w14:paraId="1297D366" w14:textId="2AA1D11C" w:rsidR="005C6672" w:rsidRPr="005C6672" w:rsidRDefault="005C6672" w:rsidP="005C6672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Solve problems involving multiplying and dividing</w:t>
            </w:r>
          </w:p>
        </w:tc>
        <w:tc>
          <w:tcPr>
            <w:tcW w:w="1720" w:type="dxa"/>
            <w:vAlign w:val="center"/>
          </w:tcPr>
          <w:p w14:paraId="6595A926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2A69A168" w14:textId="77777777" w:rsidTr="005C6672">
        <w:trPr>
          <w:trHeight w:val="20"/>
        </w:trPr>
        <w:tc>
          <w:tcPr>
            <w:tcW w:w="9067" w:type="dxa"/>
          </w:tcPr>
          <w:p w14:paraId="0B266075" w14:textId="1CDFF139" w:rsidR="005C6672" w:rsidRPr="005C6672" w:rsidRDefault="005C6672" w:rsidP="005C6672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proofErr w:type="gramStart"/>
            <w:r w:rsidRPr="005C6672">
              <w:rPr>
                <w:rFonts w:ascii="Twinkl" w:hAnsi="Twinkl"/>
              </w:rPr>
              <w:t>Count up</w:t>
            </w:r>
            <w:proofErr w:type="gramEnd"/>
            <w:r w:rsidRPr="005C6672">
              <w:rPr>
                <w:rFonts w:ascii="Twinkl" w:hAnsi="Twinkl"/>
              </w:rPr>
              <w:t xml:space="preserve"> and down in hundredths.</w:t>
            </w:r>
          </w:p>
        </w:tc>
        <w:tc>
          <w:tcPr>
            <w:tcW w:w="1720" w:type="dxa"/>
            <w:vAlign w:val="center"/>
          </w:tcPr>
          <w:p w14:paraId="5A4F2C76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68497B85" w14:textId="77777777" w:rsidTr="005C6672">
        <w:trPr>
          <w:trHeight w:val="20"/>
        </w:trPr>
        <w:tc>
          <w:tcPr>
            <w:tcW w:w="9067" w:type="dxa"/>
          </w:tcPr>
          <w:p w14:paraId="7E957B01" w14:textId="5635C736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Recognise families of common equivalent fractions.</w:t>
            </w:r>
          </w:p>
        </w:tc>
        <w:tc>
          <w:tcPr>
            <w:tcW w:w="1720" w:type="dxa"/>
            <w:vAlign w:val="center"/>
          </w:tcPr>
          <w:p w14:paraId="479CDFFB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63D991C5" w14:textId="77777777" w:rsidTr="005C6672">
        <w:trPr>
          <w:trHeight w:val="20"/>
        </w:trPr>
        <w:tc>
          <w:tcPr>
            <w:tcW w:w="9067" w:type="dxa"/>
          </w:tcPr>
          <w:p w14:paraId="66148743" w14:textId="68284299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Add and subtract factions within the same denominator.</w:t>
            </w:r>
          </w:p>
        </w:tc>
        <w:tc>
          <w:tcPr>
            <w:tcW w:w="1720" w:type="dxa"/>
            <w:vAlign w:val="center"/>
          </w:tcPr>
          <w:p w14:paraId="3C960F66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58E1D5EB" w14:textId="77777777" w:rsidTr="005C6672">
        <w:trPr>
          <w:trHeight w:val="20"/>
        </w:trPr>
        <w:tc>
          <w:tcPr>
            <w:tcW w:w="9067" w:type="dxa"/>
          </w:tcPr>
          <w:p w14:paraId="2CBA2AFA" w14:textId="6B8FDB92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Recognise and write decimal equivalents to 1/4, 1/2 and ¾.</w:t>
            </w:r>
          </w:p>
        </w:tc>
        <w:tc>
          <w:tcPr>
            <w:tcW w:w="1720" w:type="dxa"/>
            <w:vAlign w:val="center"/>
          </w:tcPr>
          <w:p w14:paraId="7D0F8EAF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0EA6DD02" w14:textId="77777777" w:rsidTr="005C6672">
        <w:trPr>
          <w:trHeight w:val="20"/>
        </w:trPr>
        <w:tc>
          <w:tcPr>
            <w:tcW w:w="9067" w:type="dxa"/>
          </w:tcPr>
          <w:p w14:paraId="6AD88C6F" w14:textId="08E750C6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Recognise and write decimal equivalents of any number of tenths or hundredths.</w:t>
            </w:r>
          </w:p>
        </w:tc>
        <w:tc>
          <w:tcPr>
            <w:tcW w:w="1720" w:type="dxa"/>
            <w:vAlign w:val="center"/>
          </w:tcPr>
          <w:p w14:paraId="10906607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0E20D241" w14:textId="77777777" w:rsidTr="005C6672">
        <w:trPr>
          <w:trHeight w:val="20"/>
        </w:trPr>
        <w:tc>
          <w:tcPr>
            <w:tcW w:w="9067" w:type="dxa"/>
          </w:tcPr>
          <w:p w14:paraId="32794DA0" w14:textId="2D128297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Round decimals with one decimal place to the nearest whole number.</w:t>
            </w:r>
          </w:p>
        </w:tc>
        <w:tc>
          <w:tcPr>
            <w:tcW w:w="1720" w:type="dxa"/>
            <w:vAlign w:val="center"/>
          </w:tcPr>
          <w:p w14:paraId="72A3B9EE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4E5055A0" w14:textId="77777777" w:rsidTr="005C6672">
        <w:trPr>
          <w:trHeight w:val="20"/>
        </w:trPr>
        <w:tc>
          <w:tcPr>
            <w:tcW w:w="9067" w:type="dxa"/>
          </w:tcPr>
          <w:p w14:paraId="1C2EC595" w14:textId="3A289959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Compare numbers with the same number of decimal places up to 2 decimal places.</w:t>
            </w:r>
          </w:p>
        </w:tc>
        <w:tc>
          <w:tcPr>
            <w:tcW w:w="1720" w:type="dxa"/>
            <w:vAlign w:val="center"/>
          </w:tcPr>
          <w:p w14:paraId="495EA0EC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5E92A446" w14:textId="77777777" w:rsidTr="005C6672">
        <w:trPr>
          <w:trHeight w:val="20"/>
        </w:trPr>
        <w:tc>
          <w:tcPr>
            <w:tcW w:w="9067" w:type="dxa"/>
          </w:tcPr>
          <w:p w14:paraId="7AF1B76F" w14:textId="428FB18A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Find the effect of dividing a 1-digit or 2-digit number by 10 and 100</w:t>
            </w:r>
          </w:p>
        </w:tc>
        <w:tc>
          <w:tcPr>
            <w:tcW w:w="1720" w:type="dxa"/>
            <w:vAlign w:val="center"/>
          </w:tcPr>
          <w:p w14:paraId="26171523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3F62D1CA" w14:textId="77777777" w:rsidTr="005C6672">
        <w:trPr>
          <w:trHeight w:val="20"/>
        </w:trPr>
        <w:tc>
          <w:tcPr>
            <w:tcW w:w="9067" w:type="dxa"/>
          </w:tcPr>
          <w:p w14:paraId="3AB4F2FD" w14:textId="1D9ADC8B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Solve problems involving increasingly harder factions and fractions to divide quantities</w:t>
            </w:r>
          </w:p>
        </w:tc>
        <w:tc>
          <w:tcPr>
            <w:tcW w:w="1720" w:type="dxa"/>
            <w:vAlign w:val="center"/>
          </w:tcPr>
          <w:p w14:paraId="4ADA9A6B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22AB5B40" w14:textId="77777777" w:rsidTr="005C6672">
        <w:trPr>
          <w:trHeight w:val="20"/>
        </w:trPr>
        <w:tc>
          <w:tcPr>
            <w:tcW w:w="9067" w:type="dxa"/>
          </w:tcPr>
          <w:p w14:paraId="4D1700D5" w14:textId="590B7911" w:rsidR="005C6672" w:rsidRPr="005C6672" w:rsidRDefault="005C6672" w:rsidP="005C6672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 xml:space="preserve">Solve simple measure &amp; money problems involving fractions &amp; decimals to 2 </w:t>
            </w:r>
            <w:proofErr w:type="spellStart"/>
            <w:r w:rsidRPr="005C6672">
              <w:rPr>
                <w:rFonts w:ascii="Twinkl" w:hAnsi="Twinkl"/>
              </w:rPr>
              <w:t>dp</w:t>
            </w:r>
            <w:proofErr w:type="spellEnd"/>
            <w:r w:rsidRPr="005C6672">
              <w:rPr>
                <w:rFonts w:ascii="Twinkl" w:hAnsi="Twinkl"/>
              </w:rPr>
              <w:t>.</w:t>
            </w:r>
          </w:p>
        </w:tc>
        <w:tc>
          <w:tcPr>
            <w:tcW w:w="1720" w:type="dxa"/>
            <w:vAlign w:val="center"/>
          </w:tcPr>
          <w:p w14:paraId="0687CC0A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73B267FE" w14:textId="77777777" w:rsidTr="005C6672">
        <w:trPr>
          <w:trHeight w:val="20"/>
        </w:trPr>
        <w:tc>
          <w:tcPr>
            <w:tcW w:w="9067" w:type="dxa"/>
          </w:tcPr>
          <w:p w14:paraId="22D861E5" w14:textId="28306056" w:rsidR="005C6672" w:rsidRPr="005C6672" w:rsidRDefault="005C6672" w:rsidP="005C6672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 xml:space="preserve">Compare, </w:t>
            </w:r>
            <w:proofErr w:type="gramStart"/>
            <w:r w:rsidRPr="005C6672">
              <w:rPr>
                <w:rFonts w:ascii="Twinkl" w:hAnsi="Twinkl"/>
              </w:rPr>
              <w:t>estimate</w:t>
            </w:r>
            <w:proofErr w:type="gramEnd"/>
            <w:r w:rsidRPr="005C6672">
              <w:rPr>
                <w:rFonts w:ascii="Twinkl" w:hAnsi="Twinkl"/>
              </w:rPr>
              <w:t xml:space="preserve"> and calculate different measures, including money in £ and p.</w:t>
            </w:r>
          </w:p>
        </w:tc>
        <w:tc>
          <w:tcPr>
            <w:tcW w:w="1720" w:type="dxa"/>
            <w:vAlign w:val="center"/>
          </w:tcPr>
          <w:p w14:paraId="62305825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0B84FAE0" w14:textId="77777777" w:rsidTr="005C6672">
        <w:trPr>
          <w:trHeight w:val="20"/>
        </w:trPr>
        <w:tc>
          <w:tcPr>
            <w:tcW w:w="9067" w:type="dxa"/>
          </w:tcPr>
          <w:p w14:paraId="1E4C7256" w14:textId="62EC90F1" w:rsidR="005C6672" w:rsidRPr="005C6672" w:rsidRDefault="005C6672" w:rsidP="005C6672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 xml:space="preserve">Read, write and convert time between analogue and digital </w:t>
            </w:r>
            <w:proofErr w:type="gramStart"/>
            <w:r w:rsidRPr="005C6672">
              <w:rPr>
                <w:rFonts w:ascii="Twinkl" w:hAnsi="Twinkl"/>
              </w:rPr>
              <w:t>12 hour</w:t>
            </w:r>
            <w:proofErr w:type="gramEnd"/>
            <w:r w:rsidRPr="005C6672">
              <w:rPr>
                <w:rFonts w:ascii="Twinkl" w:hAnsi="Twinkl"/>
              </w:rPr>
              <w:t xml:space="preserve"> clocks.</w:t>
            </w:r>
          </w:p>
        </w:tc>
        <w:tc>
          <w:tcPr>
            <w:tcW w:w="1720" w:type="dxa"/>
            <w:vAlign w:val="center"/>
          </w:tcPr>
          <w:p w14:paraId="75CB18D8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01A8D1BD" w14:textId="77777777" w:rsidTr="005C6672">
        <w:trPr>
          <w:trHeight w:val="20"/>
        </w:trPr>
        <w:tc>
          <w:tcPr>
            <w:tcW w:w="9067" w:type="dxa"/>
          </w:tcPr>
          <w:p w14:paraId="07992624" w14:textId="28815541" w:rsidR="005C6672" w:rsidRPr="005C6672" w:rsidRDefault="005C6672" w:rsidP="005C6672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 xml:space="preserve">Read, write and convert time between analogue and digital </w:t>
            </w:r>
            <w:proofErr w:type="gramStart"/>
            <w:r w:rsidRPr="005C6672">
              <w:rPr>
                <w:rFonts w:ascii="Twinkl" w:hAnsi="Twinkl"/>
              </w:rPr>
              <w:t>24 hour</w:t>
            </w:r>
            <w:proofErr w:type="gramEnd"/>
            <w:r w:rsidRPr="005C6672">
              <w:rPr>
                <w:rFonts w:ascii="Twinkl" w:hAnsi="Twinkl"/>
              </w:rPr>
              <w:t xml:space="preserve"> clocks.</w:t>
            </w:r>
          </w:p>
        </w:tc>
        <w:tc>
          <w:tcPr>
            <w:tcW w:w="1720" w:type="dxa"/>
            <w:vAlign w:val="center"/>
          </w:tcPr>
          <w:p w14:paraId="1958E07D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66879133" w14:textId="77777777" w:rsidTr="005C6672">
        <w:trPr>
          <w:trHeight w:val="20"/>
        </w:trPr>
        <w:tc>
          <w:tcPr>
            <w:tcW w:w="9067" w:type="dxa"/>
          </w:tcPr>
          <w:p w14:paraId="4482E739" w14:textId="04B06114" w:rsidR="005C6672" w:rsidRPr="005C6672" w:rsidRDefault="005C6672" w:rsidP="005C6672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Solve problems involving converting units of time.</w:t>
            </w:r>
          </w:p>
        </w:tc>
        <w:tc>
          <w:tcPr>
            <w:tcW w:w="1720" w:type="dxa"/>
            <w:vAlign w:val="center"/>
          </w:tcPr>
          <w:p w14:paraId="6CED4BF3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094D8B5A" w14:textId="77777777" w:rsidTr="005C6672">
        <w:trPr>
          <w:trHeight w:val="20"/>
        </w:trPr>
        <w:tc>
          <w:tcPr>
            <w:tcW w:w="9067" w:type="dxa"/>
          </w:tcPr>
          <w:p w14:paraId="79DA4F54" w14:textId="7D88F429" w:rsidR="005C6672" w:rsidRPr="005C6672" w:rsidRDefault="005C6672" w:rsidP="005C6672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Convert between different units of measurements</w:t>
            </w:r>
          </w:p>
        </w:tc>
        <w:tc>
          <w:tcPr>
            <w:tcW w:w="1720" w:type="dxa"/>
            <w:vAlign w:val="center"/>
          </w:tcPr>
          <w:p w14:paraId="472248BE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0269369B" w14:textId="77777777" w:rsidTr="005C6672">
        <w:trPr>
          <w:trHeight w:val="20"/>
        </w:trPr>
        <w:tc>
          <w:tcPr>
            <w:tcW w:w="9067" w:type="dxa"/>
          </w:tcPr>
          <w:p w14:paraId="7EE7A580" w14:textId="0A0BB612" w:rsidR="005C6672" w:rsidRPr="005C6672" w:rsidRDefault="005C6672" w:rsidP="005C6672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Measure and calculate the perimeter of a rectilinear figure in cm and m.</w:t>
            </w:r>
          </w:p>
        </w:tc>
        <w:tc>
          <w:tcPr>
            <w:tcW w:w="1720" w:type="dxa"/>
            <w:vAlign w:val="center"/>
          </w:tcPr>
          <w:p w14:paraId="17C52D58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422A2104" w14:textId="77777777" w:rsidTr="005C6672">
        <w:trPr>
          <w:trHeight w:val="20"/>
        </w:trPr>
        <w:tc>
          <w:tcPr>
            <w:tcW w:w="9067" w:type="dxa"/>
          </w:tcPr>
          <w:p w14:paraId="19607D2D" w14:textId="7E5476AD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Find the area of rectilinear shapes by counting squares.</w:t>
            </w:r>
          </w:p>
        </w:tc>
        <w:tc>
          <w:tcPr>
            <w:tcW w:w="1720" w:type="dxa"/>
            <w:vAlign w:val="center"/>
          </w:tcPr>
          <w:p w14:paraId="25AEE8EA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1CA23195" w14:textId="77777777" w:rsidTr="005C6672">
        <w:trPr>
          <w:trHeight w:val="20"/>
        </w:trPr>
        <w:tc>
          <w:tcPr>
            <w:tcW w:w="9067" w:type="dxa"/>
          </w:tcPr>
          <w:p w14:paraId="65415F48" w14:textId="0959B626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Compare and classify geometric shapes based on their properties and sizes.</w:t>
            </w:r>
          </w:p>
        </w:tc>
        <w:tc>
          <w:tcPr>
            <w:tcW w:w="1720" w:type="dxa"/>
            <w:vAlign w:val="center"/>
          </w:tcPr>
          <w:p w14:paraId="17F13C47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54B4AAAD" w14:textId="77777777" w:rsidTr="005C6672">
        <w:trPr>
          <w:trHeight w:val="20"/>
        </w:trPr>
        <w:tc>
          <w:tcPr>
            <w:tcW w:w="9067" w:type="dxa"/>
          </w:tcPr>
          <w:p w14:paraId="1554E70A" w14:textId="51AD877A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Identify lines of symmetry in 2D shapes presented in different orientations.</w:t>
            </w:r>
          </w:p>
        </w:tc>
        <w:tc>
          <w:tcPr>
            <w:tcW w:w="1720" w:type="dxa"/>
            <w:vAlign w:val="center"/>
          </w:tcPr>
          <w:p w14:paraId="7530302A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45EB5160" w14:textId="77777777" w:rsidTr="005C6672">
        <w:trPr>
          <w:trHeight w:val="20"/>
        </w:trPr>
        <w:tc>
          <w:tcPr>
            <w:tcW w:w="9067" w:type="dxa"/>
          </w:tcPr>
          <w:p w14:paraId="32048C96" w14:textId="09332B97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Complete a simple symmetric figure with respect to a specific line of symmetry,</w:t>
            </w:r>
          </w:p>
        </w:tc>
        <w:tc>
          <w:tcPr>
            <w:tcW w:w="1720" w:type="dxa"/>
            <w:vAlign w:val="center"/>
          </w:tcPr>
          <w:p w14:paraId="739212E2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3A9BC0F8" w14:textId="77777777" w:rsidTr="005C6672">
        <w:trPr>
          <w:trHeight w:val="20"/>
        </w:trPr>
        <w:tc>
          <w:tcPr>
            <w:tcW w:w="9067" w:type="dxa"/>
          </w:tcPr>
          <w:p w14:paraId="6F9DB1A7" w14:textId="0B1BF249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Identify acute and obtuse angles &amp; compare &amp;order angles up to 2 right angles by size.</w:t>
            </w:r>
          </w:p>
        </w:tc>
        <w:tc>
          <w:tcPr>
            <w:tcW w:w="1720" w:type="dxa"/>
            <w:vAlign w:val="center"/>
          </w:tcPr>
          <w:p w14:paraId="0FB55572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46AE2B81" w14:textId="77777777" w:rsidTr="005C6672">
        <w:trPr>
          <w:trHeight w:val="20"/>
        </w:trPr>
        <w:tc>
          <w:tcPr>
            <w:tcW w:w="9067" w:type="dxa"/>
          </w:tcPr>
          <w:p w14:paraId="0446B9AC" w14:textId="4A2A975C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Describe movements between positions as translations (L/R and up/down)</w:t>
            </w:r>
          </w:p>
        </w:tc>
        <w:tc>
          <w:tcPr>
            <w:tcW w:w="1720" w:type="dxa"/>
            <w:vAlign w:val="center"/>
          </w:tcPr>
          <w:p w14:paraId="284DAB37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677B0F15" w14:textId="77777777" w:rsidTr="005C6672">
        <w:trPr>
          <w:trHeight w:val="20"/>
        </w:trPr>
        <w:tc>
          <w:tcPr>
            <w:tcW w:w="9067" w:type="dxa"/>
          </w:tcPr>
          <w:p w14:paraId="22C7DB7E" w14:textId="5EFD9124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Describe positions on a 2D grid as coordinates in the first quadrant.</w:t>
            </w:r>
          </w:p>
        </w:tc>
        <w:tc>
          <w:tcPr>
            <w:tcW w:w="1720" w:type="dxa"/>
            <w:vAlign w:val="center"/>
          </w:tcPr>
          <w:p w14:paraId="683C2C44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593DAB81" w14:textId="77777777" w:rsidTr="005C6672">
        <w:trPr>
          <w:trHeight w:val="20"/>
        </w:trPr>
        <w:tc>
          <w:tcPr>
            <w:tcW w:w="9067" w:type="dxa"/>
          </w:tcPr>
          <w:p w14:paraId="76FE856C" w14:textId="40B6016C" w:rsidR="005C6672" w:rsidRPr="005C6672" w:rsidRDefault="005C6672" w:rsidP="005C6672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Plot specified points and draw sides to complete a given polygon.</w:t>
            </w:r>
          </w:p>
        </w:tc>
        <w:tc>
          <w:tcPr>
            <w:tcW w:w="1720" w:type="dxa"/>
            <w:vAlign w:val="center"/>
          </w:tcPr>
          <w:p w14:paraId="1D51768C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38E87DA2" w14:textId="77777777" w:rsidTr="005C6672">
        <w:trPr>
          <w:trHeight w:val="20"/>
        </w:trPr>
        <w:tc>
          <w:tcPr>
            <w:tcW w:w="9067" w:type="dxa"/>
          </w:tcPr>
          <w:p w14:paraId="2DE95B1E" w14:textId="216162EE" w:rsidR="005C6672" w:rsidRPr="005C6672" w:rsidRDefault="005C6672" w:rsidP="005C6672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Interpret and present discrete and continuous data</w:t>
            </w:r>
          </w:p>
        </w:tc>
        <w:tc>
          <w:tcPr>
            <w:tcW w:w="1720" w:type="dxa"/>
            <w:vAlign w:val="center"/>
          </w:tcPr>
          <w:p w14:paraId="6C594CE9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5C6672" w:rsidRPr="005C6672" w14:paraId="5741DCE6" w14:textId="77777777" w:rsidTr="005C6672">
        <w:trPr>
          <w:trHeight w:val="20"/>
        </w:trPr>
        <w:tc>
          <w:tcPr>
            <w:tcW w:w="9067" w:type="dxa"/>
          </w:tcPr>
          <w:p w14:paraId="4A287469" w14:textId="301CFE02" w:rsidR="005C6672" w:rsidRPr="005C6672" w:rsidRDefault="005C6672" w:rsidP="005C6672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5C6672">
              <w:rPr>
                <w:rFonts w:ascii="Twinkl" w:hAnsi="Twinkl"/>
              </w:rPr>
              <w:t>Solve comparison, sum &amp; difference problems using info presented in graphs &amp; tables</w:t>
            </w:r>
          </w:p>
        </w:tc>
        <w:tc>
          <w:tcPr>
            <w:tcW w:w="1720" w:type="dxa"/>
            <w:vAlign w:val="center"/>
          </w:tcPr>
          <w:p w14:paraId="0D06C1B4" w14:textId="77777777" w:rsidR="005C6672" w:rsidRPr="005C6672" w:rsidRDefault="005C6672" w:rsidP="005C6672">
            <w:pPr>
              <w:ind w:left="360"/>
              <w:rPr>
                <w:rFonts w:ascii="Twinkl" w:hAnsi="Twinkl"/>
                <w:sz w:val="20"/>
              </w:rPr>
            </w:pPr>
          </w:p>
        </w:tc>
      </w:tr>
    </w:tbl>
    <w:p w14:paraId="29612D0A" w14:textId="0EC0A23A" w:rsidR="00595C09" w:rsidRPr="005C6672" w:rsidRDefault="00595C09" w:rsidP="00595C09">
      <w:pPr>
        <w:tabs>
          <w:tab w:val="left" w:pos="4446"/>
        </w:tabs>
        <w:rPr>
          <w:rFonts w:ascii="Twinkl" w:hAnsi="Twinkl"/>
          <w:sz w:val="20"/>
        </w:rPr>
      </w:pPr>
    </w:p>
    <w:sectPr w:rsidR="00595C09" w:rsidRPr="005C6672" w:rsidSect="00AF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E4"/>
    <w:multiLevelType w:val="hybridMultilevel"/>
    <w:tmpl w:val="DF6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6BF"/>
    <w:multiLevelType w:val="hybridMultilevel"/>
    <w:tmpl w:val="F34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BC"/>
    <w:multiLevelType w:val="hybridMultilevel"/>
    <w:tmpl w:val="2E1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5"/>
    <w:rsid w:val="000711C3"/>
    <w:rsid w:val="00175174"/>
    <w:rsid w:val="00192C9A"/>
    <w:rsid w:val="004234C1"/>
    <w:rsid w:val="0057102D"/>
    <w:rsid w:val="00595C09"/>
    <w:rsid w:val="005C4C2E"/>
    <w:rsid w:val="005C6672"/>
    <w:rsid w:val="005F12AE"/>
    <w:rsid w:val="007245A7"/>
    <w:rsid w:val="008C5A26"/>
    <w:rsid w:val="008F1F6E"/>
    <w:rsid w:val="00912140"/>
    <w:rsid w:val="00A43801"/>
    <w:rsid w:val="00AF5505"/>
    <w:rsid w:val="00BD3628"/>
    <w:rsid w:val="00DA1E6A"/>
    <w:rsid w:val="00EE1F14"/>
    <w:rsid w:val="00EF673B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D08C"/>
  <w15:chartTrackingRefBased/>
  <w15:docId w15:val="{3826F42B-4836-4DFA-B428-7EB15CA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Ferncumbe Primary School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Forbes</dc:creator>
  <cp:keywords/>
  <dc:description/>
  <cp:lastModifiedBy>C Forbes TFS</cp:lastModifiedBy>
  <cp:revision>2</cp:revision>
  <dcterms:created xsi:type="dcterms:W3CDTF">2021-09-13T19:39:00Z</dcterms:created>
  <dcterms:modified xsi:type="dcterms:W3CDTF">2021-09-13T19:39:00Z</dcterms:modified>
</cp:coreProperties>
</file>